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9801" w14:textId="53E548EF" w:rsidR="00B13FAA" w:rsidRDefault="001E0E19">
      <w:r>
        <w:rPr>
          <w:noProof/>
        </w:rPr>
        <w:drawing>
          <wp:inline distT="0" distB="0" distL="0" distR="0" wp14:anchorId="3F39A351" wp14:editId="213B3A1D">
            <wp:extent cx="2387652" cy="11464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70" cy="1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82">
        <w:t xml:space="preserve">                                                                        </w:t>
      </w:r>
      <w:r w:rsidR="00BF5382">
        <w:rPr>
          <w:noProof/>
        </w:rPr>
        <w:drawing>
          <wp:inline distT="0" distB="0" distL="0" distR="0" wp14:anchorId="2FF95AF1" wp14:editId="48AE5CEC">
            <wp:extent cx="2121535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1" cy="165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5382">
        <w:t xml:space="preserve">            </w:t>
      </w:r>
    </w:p>
    <w:p w14:paraId="638645C7" w14:textId="77777777" w:rsidR="00B13FAA" w:rsidRDefault="00B13FAA"/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8669D4" w:rsidRPr="004C744C" w14:paraId="26CDDA8B" w14:textId="77777777" w:rsidTr="00B1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EBF4631" w14:textId="0C69ED4E" w:rsidR="00D26CA6" w:rsidRPr="00696E45" w:rsidRDefault="00B13FAA" w:rsidP="00696E45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Vins </w:t>
            </w:r>
            <w:r w:rsidR="005835A3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Blancs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 del territori</w:t>
            </w:r>
          </w:p>
        </w:tc>
        <w:tc>
          <w:tcPr>
            <w:tcW w:w="991" w:type="dxa"/>
          </w:tcPr>
          <w:p w14:paraId="4AF4A795" w14:textId="06FFFCE3" w:rsidR="008669D4" w:rsidRPr="00B916E2" w:rsidRDefault="008669D4" w:rsidP="00876782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8669D4" w:rsidRPr="00B13FAA" w14:paraId="235ECCB4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4234424C" w14:textId="77777777" w:rsidR="008669D4" w:rsidRDefault="006825B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="008669D4"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 w:rsidR="00D26CA6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C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ellers Domenys)</w:t>
            </w:r>
          </w:p>
          <w:p w14:paraId="4245D10D" w14:textId="359A13CC" w:rsidR="00D26CA6" w:rsidRPr="00D26CA6" w:rsidRDefault="005835A3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Parellada</w:t>
            </w:r>
            <w:r w:rsidR="00D26CA6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Macabeu </w:t>
            </w:r>
          </w:p>
        </w:tc>
        <w:tc>
          <w:tcPr>
            <w:tcW w:w="991" w:type="dxa"/>
          </w:tcPr>
          <w:p w14:paraId="0B71AF4D" w14:textId="57D3C415" w:rsidR="008669D4" w:rsidRPr="00B13FAA" w:rsidRDefault="00D579B2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1738481B" w14:textId="77777777" w:rsidTr="00B1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611FA4ED" w14:textId="79AE09CF" w:rsidR="00D26CA6" w:rsidRPr="00837D88" w:rsidRDefault="002608BA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Mula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terca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 w:rsidR="005835A3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Can </w:t>
            </w:r>
            <w:proofErr w:type="spellStart"/>
            <w:r w:rsidR="005835A3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Marlés</w:t>
            </w:r>
            <w:proofErr w:type="spellEnd"/>
            <w:r w:rsidR="00D26CA6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1A6264A6" w14:textId="7E5F486E" w:rsidR="008669D4" w:rsidRPr="00D26CA6" w:rsidRDefault="00D26CA6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proofErr w:type="spellStart"/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</w:t>
            </w:r>
            <w:r w:rsidR="005835A3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auvignon</w:t>
            </w:r>
            <w:proofErr w:type="spellEnd"/>
            <w:r w:rsidR="005835A3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blanc</w:t>
            </w:r>
            <w:r w:rsidR="008669D4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="008669D4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06160E89" w14:textId="580F1C48" w:rsidR="008669D4" w:rsidRPr="00B13FAA" w:rsidRDefault="006825B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7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27C27BB6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4616BCA" w14:textId="77777777" w:rsidR="00D579B2" w:rsidRDefault="00D579B2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Barbuts d’en Selma</w:t>
            </w:r>
            <w:r w:rsidR="008669D4"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  <w:t xml:space="preserve">     </w:t>
            </w:r>
          </w:p>
          <w:p w14:paraId="06DFE3EB" w14:textId="49D2456A" w:rsidR="008669D4" w:rsidRPr="00D579B2" w:rsidRDefault="00D579B2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Parellada </w:t>
            </w:r>
            <w:proofErr w:type="spellStart"/>
            <w:r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montonèga</w:t>
            </w:r>
            <w:proofErr w:type="spellEnd"/>
            <w:r w:rsidR="008669D4"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</w:t>
            </w:r>
          </w:p>
        </w:tc>
        <w:tc>
          <w:tcPr>
            <w:tcW w:w="991" w:type="dxa"/>
          </w:tcPr>
          <w:p w14:paraId="56376FA2" w14:textId="325280C0" w:rsidR="008669D4" w:rsidRPr="00B13FAA" w:rsidRDefault="006825B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4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0F244BC2" w14:textId="77777777" w:rsidTr="00B1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54D5A19" w14:textId="3C8D2C58" w:rsidR="00D26CA6" w:rsidRDefault="00733791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Vividors del vi</w:t>
            </w:r>
            <w:r w:rsidR="002608B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Apical</w:t>
            </w:r>
            <w:r w:rsidR="00D26CA6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6B10B122" w14:textId="31FF8B4C" w:rsidR="008669D4" w:rsidRPr="00D26CA6" w:rsidRDefault="00837D88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Xarel·lo</w:t>
            </w:r>
            <w:r w:rsidR="0073379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/ Malvasia de sitges</w:t>
            </w:r>
          </w:p>
        </w:tc>
        <w:tc>
          <w:tcPr>
            <w:tcW w:w="991" w:type="dxa"/>
          </w:tcPr>
          <w:p w14:paraId="7A685225" w14:textId="1E737D62" w:rsidR="008669D4" w:rsidRPr="00B13FAA" w:rsidRDefault="006825B4" w:rsidP="006825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4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8669D4" w:rsidRPr="00B13FAA" w14:paraId="621A63FB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166E1270" w14:textId="77777777" w:rsidR="006825B4" w:rsidRDefault="00DB7AFA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proofErr w:type="spellStart"/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Autocton</w:t>
            </w:r>
            <w:proofErr w:type="spellEnd"/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(Cellers </w:t>
            </w:r>
            <w:proofErr w:type="spellStart"/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Autocton</w:t>
            </w:r>
            <w:proofErr w:type="spellEnd"/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3A7D9642" w14:textId="42C6E26E" w:rsidR="00837D88" w:rsidRPr="00837D88" w:rsidRDefault="00837D88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Xarel·lo/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Macabeu/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Malvasia de sit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g</w:t>
            </w: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es/ Xarel·lo vermell</w:t>
            </w:r>
          </w:p>
        </w:tc>
        <w:tc>
          <w:tcPr>
            <w:tcW w:w="991" w:type="dxa"/>
          </w:tcPr>
          <w:p w14:paraId="7EFA4447" w14:textId="74ADA14C" w:rsidR="008669D4" w:rsidRPr="00B13FAA" w:rsidRDefault="00837D88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7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</w:tbl>
    <w:p w14:paraId="3CF7D225" w14:textId="2B5AF59F" w:rsidR="00026D7D" w:rsidRDefault="00026D7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B8D9653" w14:textId="63677210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128FC262" w14:textId="3020D2AA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763E8BE9" w14:textId="588A66C6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095A0F5" w14:textId="0B8E6DEC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721BA1D1" w14:textId="77777777" w:rsidR="00617A99" w:rsidRDefault="00617A99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B69C497" w14:textId="77777777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6A89613" w14:textId="77777777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7C25137" w14:textId="38680CA2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AB983BD" w14:textId="09FF97D2" w:rsidR="00062ACD" w:rsidRDefault="00062AC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2D700292" w14:textId="77777777" w:rsidR="00062ACD" w:rsidRDefault="00062AC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CEF3CE0" w14:textId="50FF03E3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696E45" w:rsidRPr="004C744C" w14:paraId="2EACF250" w14:textId="77777777" w:rsidTr="009A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58562C71" w14:textId="77777777" w:rsidR="00696E45" w:rsidRPr="00DB1621" w:rsidRDefault="00696E45" w:rsidP="009A116E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Vins Rosats del territori</w:t>
            </w:r>
          </w:p>
        </w:tc>
        <w:tc>
          <w:tcPr>
            <w:tcW w:w="991" w:type="dxa"/>
          </w:tcPr>
          <w:p w14:paraId="7CF3C3D6" w14:textId="77777777" w:rsidR="00696E45" w:rsidRPr="00B916E2" w:rsidRDefault="00696E45" w:rsidP="009A116E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696E45" w:rsidRPr="00B13FAA" w14:paraId="51010365" w14:textId="77777777" w:rsidTr="009A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BD8AD6C" w14:textId="77777777" w:rsidR="00696E45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(Cellers Domenys)</w:t>
            </w:r>
          </w:p>
          <w:p w14:paraId="0281D138" w14:textId="77777777" w:rsidR="00696E45" w:rsidRPr="00D26CA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llebre/ Cabernet</w:t>
            </w:r>
          </w:p>
        </w:tc>
        <w:tc>
          <w:tcPr>
            <w:tcW w:w="991" w:type="dxa"/>
          </w:tcPr>
          <w:p w14:paraId="494401AC" w14:textId="77777777" w:rsidR="00696E45" w:rsidRPr="00B13FAA" w:rsidRDefault="00696E45" w:rsidP="009A116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696E45" w:rsidRPr="00B13FAA" w14:paraId="5157D799" w14:textId="77777777" w:rsidTr="009A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2EEC175A" w14:textId="77777777" w:rsidR="00696E45" w:rsidRPr="00DB1621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Pirona (Celler </w:t>
            </w:r>
            <w:proofErr w:type="spellStart"/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Sanromà</w:t>
            </w:r>
            <w:proofErr w:type="spellEnd"/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3248B37C" w14:textId="77777777" w:rsidR="00696E45" w:rsidRPr="00D26CA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Trepat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2A1A6315" w14:textId="77777777" w:rsidR="00696E45" w:rsidRPr="00B13FAA" w:rsidRDefault="00696E45" w:rsidP="009A116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14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696E45" w:rsidRPr="00B13FAA" w14:paraId="0D7432A5" w14:textId="77777777" w:rsidTr="009A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1F6E08D" w14:textId="77777777" w:rsidR="00696E45" w:rsidRPr="00DB1621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Vinyes roses (Jané ventura)</w:t>
            </w:r>
          </w:p>
          <w:p w14:paraId="67113E23" w14:textId="77777777" w:rsidR="00696E45" w:rsidRPr="005A745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Sumoll / ull de llebre/ Garnatxa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991" w:type="dxa"/>
          </w:tcPr>
          <w:p w14:paraId="1B89B868" w14:textId="77777777" w:rsidR="00696E45" w:rsidRPr="00B13FAA" w:rsidRDefault="00696E45" w:rsidP="009A116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14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</w:tbl>
    <w:p w14:paraId="6245033D" w14:textId="2F937470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DA75ED" w:rsidRPr="004C744C" w14:paraId="2AB17FF1" w14:textId="77777777" w:rsidTr="007C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1C5871DE" w14:textId="0FF67C08" w:rsidR="00DA75ED" w:rsidRPr="00696E45" w:rsidRDefault="00DA75ED" w:rsidP="007C1DF8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Vins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Negres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 del territori</w:t>
            </w:r>
          </w:p>
        </w:tc>
        <w:tc>
          <w:tcPr>
            <w:tcW w:w="991" w:type="dxa"/>
          </w:tcPr>
          <w:p w14:paraId="08150D72" w14:textId="77777777" w:rsidR="00DA75ED" w:rsidRPr="00B916E2" w:rsidRDefault="00DA75ED" w:rsidP="007C1DF8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DA75ED" w:rsidRPr="00B13FAA" w14:paraId="48AF161D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6861CDC" w14:textId="77777777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(Cellers Domenys)</w:t>
            </w:r>
          </w:p>
          <w:p w14:paraId="120E1BBC" w14:textId="49E189FC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Cabernet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</w:tcPr>
          <w:p w14:paraId="424ABFDB" w14:textId="77777777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2080C0FB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FF04367" w14:textId="7DF2ABC7" w:rsidR="00DA75ED" w:rsidRPr="00837D88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lastRenderedPageBreak/>
              <w:t>Endogen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Mas Perdut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3F56C3B3" w14:textId="6362323B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Samsó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7E9E7879" w14:textId="7702F70C" w:rsidR="00DA75ED" w:rsidRPr="00B13FAA" w:rsidRDefault="00DA75ED" w:rsidP="007C1DF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6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07B7F829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6781CF4" w14:textId="386DAF30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125 (Celler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Sanromà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48FB5FDB" w14:textId="1F8FC9E5" w:rsidR="00DA75ED" w:rsidRPr="00D579B2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  <w:r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</w:t>
            </w:r>
          </w:p>
        </w:tc>
        <w:tc>
          <w:tcPr>
            <w:tcW w:w="991" w:type="dxa"/>
          </w:tcPr>
          <w:p w14:paraId="6E993CA2" w14:textId="44E854BD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5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6A7879A8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7B7E030" w14:textId="6325886A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Primer negre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Celler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Avgvstvs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Forvm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24205A1F" w14:textId="528F6432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Merlot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Sirah</w:t>
            </w:r>
            <w:proofErr w:type="spellEnd"/>
          </w:p>
        </w:tc>
        <w:tc>
          <w:tcPr>
            <w:tcW w:w="991" w:type="dxa"/>
          </w:tcPr>
          <w:p w14:paraId="082E1216" w14:textId="40E47E63" w:rsidR="00DA75ED" w:rsidRPr="00B13FAA" w:rsidRDefault="00DA75ED" w:rsidP="007C1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6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DA75ED" w:rsidRPr="00B13FAA" w14:paraId="407A4EE2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2AE00D8E" w14:textId="38E63A62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Tros de Mas Vilella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Autòcton celler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7074CD29" w14:textId="533D5763" w:rsidR="00DA75ED" w:rsidRPr="00837D88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Sumoll</w:t>
            </w: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/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Cabernet </w:t>
            </w:r>
            <w:proofErr w:type="spellStart"/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sauvignon</w:t>
            </w:r>
            <w:proofErr w:type="spellEnd"/>
          </w:p>
        </w:tc>
        <w:tc>
          <w:tcPr>
            <w:tcW w:w="991" w:type="dxa"/>
          </w:tcPr>
          <w:p w14:paraId="4BEF9029" w14:textId="74974067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DA75ED" w:rsidRPr="00B13FAA" w14:paraId="71A62727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8585335" w14:textId="77777777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El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mixó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(Un sol cel)</w:t>
            </w:r>
          </w:p>
          <w:p w14:paraId="7D0E3F3D" w14:textId="0FA37C62" w:rsidR="00C34F0E" w:rsidRP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Merlot</w:t>
            </w:r>
          </w:p>
        </w:tc>
        <w:tc>
          <w:tcPr>
            <w:tcW w:w="991" w:type="dxa"/>
          </w:tcPr>
          <w:p w14:paraId="269D0A70" w14:textId="39D0AD07" w:rsidR="00DA75ED" w:rsidRPr="005A7456" w:rsidRDefault="00DA75ED" w:rsidP="007C1DF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C34F0E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6€</w:t>
            </w:r>
          </w:p>
        </w:tc>
      </w:tr>
      <w:tr w:rsidR="00C34F0E" w:rsidRPr="00B13FAA" w14:paraId="394FA31F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640C1031" w14:textId="77777777" w:rsid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Torrollosa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(Can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Marlès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072FEF2F" w14:textId="2AF2409B" w:rsidR="00C34F0E" w:rsidRP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</w:p>
        </w:tc>
        <w:tc>
          <w:tcPr>
            <w:tcW w:w="991" w:type="dxa"/>
          </w:tcPr>
          <w:p w14:paraId="54F79658" w14:textId="47F4BD0C" w:rsidR="00C34F0E" w:rsidRDefault="00C34F0E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18€</w:t>
            </w:r>
          </w:p>
        </w:tc>
      </w:tr>
    </w:tbl>
    <w:p w14:paraId="46E6B91D" w14:textId="56CBDAAF" w:rsidR="00DA75ED" w:rsidRDefault="00DA75E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65913CA5" w14:textId="21C660F0" w:rsidR="00BD3D01" w:rsidRDefault="00BD3D01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2819EBE" w14:textId="77777777" w:rsidR="00CF6609" w:rsidRDefault="00CF6609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BD3D01" w:rsidRPr="004C744C" w14:paraId="15227C3D" w14:textId="77777777" w:rsidTr="007C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CBBBEF2" w14:textId="34B14E56" w:rsidR="00BD3D01" w:rsidRPr="00696E45" w:rsidRDefault="00BD3D01" w:rsidP="007C1DF8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Caves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 del territori</w:t>
            </w:r>
          </w:p>
        </w:tc>
        <w:tc>
          <w:tcPr>
            <w:tcW w:w="991" w:type="dxa"/>
          </w:tcPr>
          <w:p w14:paraId="49993210" w14:textId="77777777" w:rsidR="00BD3D01" w:rsidRPr="00B916E2" w:rsidRDefault="00BD3D01" w:rsidP="007C1DF8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BD3D01" w:rsidRPr="00B13FAA" w14:paraId="561F648C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595815D5" w14:textId="77777777" w:rsidR="00BD3D01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D.o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 Jané ventura)  Brut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nature</w:t>
            </w:r>
            <w:proofErr w:type="spellEnd"/>
          </w:p>
          <w:p w14:paraId="40A960E1" w14:textId="1F3F4573" w:rsidR="00BD3D01" w:rsidRPr="00D26CA6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</w:p>
        </w:tc>
        <w:tc>
          <w:tcPr>
            <w:tcW w:w="991" w:type="dxa"/>
          </w:tcPr>
          <w:p w14:paraId="3CF67626" w14:textId="7D2A6B6C" w:rsidR="00BD3D01" w:rsidRPr="00B13FAA" w:rsidRDefault="00BD3D01" w:rsidP="00BD3D01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BD3D01" w:rsidRPr="00B13FAA" w14:paraId="4FE1BC50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8D2DD6B" w14:textId="77777777" w:rsidR="00BD3D01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Llopard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(Caves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Llopard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)   Brut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nature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                          </w:t>
            </w:r>
          </w:p>
          <w:p w14:paraId="65E42FDC" w14:textId="234A6A0B" w:rsidR="00BD3D01" w:rsidRPr="00D26CA6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E0CE608" w14:textId="32B75633" w:rsidR="00BD3D01" w:rsidRPr="00B13FAA" w:rsidRDefault="00BD3D01" w:rsidP="00BD3D0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BD3D01" w:rsidRPr="00B13FAA" w14:paraId="58EBB325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47F33EBA" w14:textId="2ED8F509" w:rsidR="00BD3D01" w:rsidRPr="00D579B2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lastRenderedPageBreak/>
              <w:t>El de la casa</w:t>
            </w:r>
            <w:r w:rsidRPr="00DB162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  <w:t xml:space="preserve"> 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  <w:t xml:space="preserve">( Brut </w:t>
            </w:r>
            <w:proofErr w:type="spellStart"/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  <w:t>nature</w:t>
            </w:r>
            <w:proofErr w:type="spellEnd"/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  <w:t>)</w:t>
            </w:r>
          </w:p>
        </w:tc>
        <w:tc>
          <w:tcPr>
            <w:tcW w:w="991" w:type="dxa"/>
          </w:tcPr>
          <w:p w14:paraId="5007F278" w14:textId="77777777" w:rsidR="00BD3D01" w:rsidRDefault="00BD3D01" w:rsidP="00BD3D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12€</w:t>
            </w:r>
          </w:p>
          <w:p w14:paraId="59BA3E0F" w14:textId="3E72AA9C" w:rsidR="00BD3D01" w:rsidRPr="00B13FAA" w:rsidRDefault="00BD3D01" w:rsidP="00BD3D01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4B0AE9E4" w14:textId="77777777" w:rsidR="00BD3D01" w:rsidRPr="00B13FAA" w:rsidRDefault="00BD3D01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sectPr w:rsidR="00BD3D01" w:rsidRPr="00B13FAA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62ACD"/>
    <w:rsid w:val="00062BC7"/>
    <w:rsid w:val="000729E2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50549"/>
    <w:rsid w:val="002608BA"/>
    <w:rsid w:val="002762B8"/>
    <w:rsid w:val="00290C32"/>
    <w:rsid w:val="002A06A5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C509C"/>
    <w:rsid w:val="003D3086"/>
    <w:rsid w:val="00402BFC"/>
    <w:rsid w:val="004309C5"/>
    <w:rsid w:val="00457CCD"/>
    <w:rsid w:val="00482DBC"/>
    <w:rsid w:val="004A39AD"/>
    <w:rsid w:val="004B3319"/>
    <w:rsid w:val="004C744C"/>
    <w:rsid w:val="005235EA"/>
    <w:rsid w:val="005372C5"/>
    <w:rsid w:val="00547DED"/>
    <w:rsid w:val="0055423E"/>
    <w:rsid w:val="005835A3"/>
    <w:rsid w:val="00590690"/>
    <w:rsid w:val="005A0B2E"/>
    <w:rsid w:val="005A625C"/>
    <w:rsid w:val="005A7456"/>
    <w:rsid w:val="005D5118"/>
    <w:rsid w:val="005E5FE5"/>
    <w:rsid w:val="005F607C"/>
    <w:rsid w:val="0060068A"/>
    <w:rsid w:val="00602A45"/>
    <w:rsid w:val="00605A68"/>
    <w:rsid w:val="006115E2"/>
    <w:rsid w:val="006134F6"/>
    <w:rsid w:val="00617A99"/>
    <w:rsid w:val="006207D4"/>
    <w:rsid w:val="00631C8A"/>
    <w:rsid w:val="00636FCA"/>
    <w:rsid w:val="00677B59"/>
    <w:rsid w:val="00681218"/>
    <w:rsid w:val="006825B4"/>
    <w:rsid w:val="00696E45"/>
    <w:rsid w:val="006B2E30"/>
    <w:rsid w:val="006C335D"/>
    <w:rsid w:val="006E1F06"/>
    <w:rsid w:val="007117B3"/>
    <w:rsid w:val="007242DC"/>
    <w:rsid w:val="00726A15"/>
    <w:rsid w:val="0073281A"/>
    <w:rsid w:val="00733791"/>
    <w:rsid w:val="00766C16"/>
    <w:rsid w:val="00787C50"/>
    <w:rsid w:val="007A2980"/>
    <w:rsid w:val="007B29DA"/>
    <w:rsid w:val="008147F7"/>
    <w:rsid w:val="00817237"/>
    <w:rsid w:val="00827C75"/>
    <w:rsid w:val="008327EC"/>
    <w:rsid w:val="008375FA"/>
    <w:rsid w:val="00837D88"/>
    <w:rsid w:val="008457F4"/>
    <w:rsid w:val="008523B3"/>
    <w:rsid w:val="008648EB"/>
    <w:rsid w:val="008669D4"/>
    <w:rsid w:val="00873EAF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C7BF9"/>
    <w:rsid w:val="009D4C6C"/>
    <w:rsid w:val="00A24F20"/>
    <w:rsid w:val="00A276FE"/>
    <w:rsid w:val="00A277D1"/>
    <w:rsid w:val="00A31215"/>
    <w:rsid w:val="00A33318"/>
    <w:rsid w:val="00A47F58"/>
    <w:rsid w:val="00A561D6"/>
    <w:rsid w:val="00A60770"/>
    <w:rsid w:val="00A64553"/>
    <w:rsid w:val="00A730B3"/>
    <w:rsid w:val="00A76B2A"/>
    <w:rsid w:val="00A8201F"/>
    <w:rsid w:val="00A83776"/>
    <w:rsid w:val="00AE6EC7"/>
    <w:rsid w:val="00B13FAA"/>
    <w:rsid w:val="00B21E0F"/>
    <w:rsid w:val="00B32745"/>
    <w:rsid w:val="00B36F54"/>
    <w:rsid w:val="00B41B03"/>
    <w:rsid w:val="00B71C1D"/>
    <w:rsid w:val="00B80150"/>
    <w:rsid w:val="00B916E2"/>
    <w:rsid w:val="00BC0EB4"/>
    <w:rsid w:val="00BC21AA"/>
    <w:rsid w:val="00BC33BB"/>
    <w:rsid w:val="00BD3D01"/>
    <w:rsid w:val="00BE45F0"/>
    <w:rsid w:val="00BF010A"/>
    <w:rsid w:val="00BF1791"/>
    <w:rsid w:val="00BF3268"/>
    <w:rsid w:val="00BF5382"/>
    <w:rsid w:val="00BF57C2"/>
    <w:rsid w:val="00C34480"/>
    <w:rsid w:val="00C34F0E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CF6609"/>
    <w:rsid w:val="00D0374C"/>
    <w:rsid w:val="00D133FF"/>
    <w:rsid w:val="00D26CA6"/>
    <w:rsid w:val="00D3658C"/>
    <w:rsid w:val="00D579B2"/>
    <w:rsid w:val="00D93197"/>
    <w:rsid w:val="00DA75ED"/>
    <w:rsid w:val="00DB7AFA"/>
    <w:rsid w:val="00DC78B8"/>
    <w:rsid w:val="00DD7CB6"/>
    <w:rsid w:val="00DF3FDE"/>
    <w:rsid w:val="00DF5DCD"/>
    <w:rsid w:val="00E015E6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D6FC6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  <w:rsid w:val="00FD7537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20</cp:revision>
  <cp:lastPrinted>2022-04-04T19:07:00Z</cp:lastPrinted>
  <dcterms:created xsi:type="dcterms:W3CDTF">2022-06-29T09:48:00Z</dcterms:created>
  <dcterms:modified xsi:type="dcterms:W3CDTF">2022-06-30T08:35:00Z</dcterms:modified>
</cp:coreProperties>
</file>